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B1" w:rsidRDefault="0067045D">
      <w:pPr>
        <w:spacing w:before="104"/>
        <w:ind w:left="303" w:right="295"/>
        <w:jc w:val="center"/>
        <w:rPr>
          <w:b/>
          <w:sz w:val="18"/>
        </w:rPr>
      </w:pPr>
      <w:r>
        <w:rPr>
          <w:b/>
          <w:sz w:val="19"/>
        </w:rPr>
        <w:t>B</w:t>
      </w:r>
      <w:r>
        <w:rPr>
          <w:b/>
          <w:sz w:val="18"/>
        </w:rPr>
        <w:t>HSD Learning Partnership Presents:</w:t>
      </w:r>
    </w:p>
    <w:p w:rsidR="007D53B1" w:rsidRDefault="005E4E6E">
      <w:pPr>
        <w:pStyle w:val="BodyText"/>
        <w:spacing w:before="12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1256030</wp:posOffset>
                </wp:positionH>
                <wp:positionV relativeFrom="paragraph">
                  <wp:posOffset>97155</wp:posOffset>
                </wp:positionV>
                <wp:extent cx="5219065" cy="709930"/>
                <wp:effectExtent l="8255" t="12700" r="11430" b="1079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709930"/>
                        </a:xfrm>
                        <a:prstGeom prst="rect">
                          <a:avLst/>
                        </a:prstGeom>
                        <a:noFill/>
                        <a:ln w="94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3B1" w:rsidRDefault="0067045D">
                            <w:pPr>
                              <w:spacing w:before="174"/>
                              <w:ind w:left="878" w:hanging="43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Transformational Collaborative Outcomes Management (TCOM) Orientation and CANS Overview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9pt;margin-top:7.65pt;width:410.95pt;height:55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cnhQIAABgFAAAOAAAAZHJzL2Uyb0RvYy54bWysVG1v2yAQ/j5p/wHxPbWduG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" filled="f" strokeweight=".26233mm">
                <v:textbox inset="0,0,0,0">
                  <w:txbxContent>
                    <w:p w:rsidR="007D53B1" w:rsidRDefault="0067045D">
                      <w:pPr>
                        <w:spacing w:before="174"/>
                        <w:ind w:left="878" w:hanging="43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Transformational Collaborative Outcomes Management (TCOM) Orientation and CANS Overview </w:t>
                      </w:r>
                      <w:r>
                        <w:rPr>
                          <w:b/>
                          <w:sz w:val="28"/>
                        </w:rPr>
                        <w:t>Training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53B1" w:rsidRDefault="0067045D">
      <w:pPr>
        <w:spacing w:before="98"/>
        <w:ind w:left="184"/>
        <w:rPr>
          <w:sz w:val="19"/>
        </w:rPr>
      </w:pPr>
      <w:r>
        <w:rPr>
          <w:b/>
          <w:sz w:val="24"/>
        </w:rPr>
        <w:t xml:space="preserve">April D. Fernando, Ph.D. </w:t>
      </w:r>
      <w:r>
        <w:rPr>
          <w:sz w:val="19"/>
        </w:rPr>
        <w:t>April</w:t>
      </w:r>
    </w:p>
    <w:p w:rsidR="005E4E6E" w:rsidRDefault="005E4E6E">
      <w:pPr>
        <w:pStyle w:val="BodyText"/>
        <w:spacing w:before="2" w:line="252" w:lineRule="auto"/>
        <w:ind w:left="184" w:right="75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2664460</wp:posOffset>
                </wp:positionH>
                <wp:positionV relativeFrom="paragraph">
                  <wp:posOffset>-256540</wp:posOffset>
                </wp:positionV>
                <wp:extent cx="4662170" cy="789368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789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660000"/>
                                <w:left w:val="single" w:sz="18" w:space="0" w:color="660000"/>
                                <w:bottom w:val="single" w:sz="18" w:space="0" w:color="660000"/>
                                <w:right w:val="single" w:sz="18" w:space="0" w:color="660000"/>
                                <w:insideH w:val="single" w:sz="18" w:space="0" w:color="660000"/>
                                <w:insideV w:val="single" w:sz="18" w:space="0" w:color="66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10"/>
                              <w:gridCol w:w="3856"/>
                            </w:tblGrid>
                            <w:tr w:rsidR="007D53B1">
                              <w:trPr>
                                <w:trHeight w:hRule="exact" w:val="11000"/>
                              </w:trPr>
                              <w:tc>
                                <w:tcPr>
                                  <w:tcW w:w="7266" w:type="dxa"/>
                                  <w:gridSpan w:val="2"/>
                                  <w:tcBorders>
                                    <w:top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7D53B1" w:rsidRDefault="0067045D">
                                  <w:pPr>
                                    <w:pStyle w:val="TableParagraph"/>
                                    <w:spacing w:before="83" w:line="311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Course Description: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ind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Child and Adolescent Needs and Strengths-Commercially Sexually Exploited (CANS-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Santa Clara County Child and Adolescent Needs and Strengths 2.0 (Ages 5+) </w:t>
                                  </w:r>
                                  <w:r>
                                    <w:rPr>
                                      <w:sz w:val="18"/>
                                    </w:rPr>
                                    <w:t>is a collaboratively completed measure of youth and family strengths and needs developed specifical</w:t>
                                  </w:r>
                                  <w:r>
                                    <w:rPr>
                                      <w:sz w:val="18"/>
                                    </w:rPr>
                                    <w:t>ly for youth who have experienced sexual exploitation. This evidence- based, standardized assessment was developed to support decision-making, including level of care and intervention planning, to facilitate quality improvement initiatives, and to allow fo</w:t>
                                  </w:r>
                                  <w:r>
                                    <w:rPr>
                                      <w:sz w:val="18"/>
                                    </w:rPr>
                                    <w:t>r the monitoring of clinical and functional outcomes for sexually exploited</w:t>
                                  </w:r>
                                </w:p>
                                <w:p w:rsidR="005E4E6E" w:rsidRDefault="0067045D">
                                  <w:pPr>
                                    <w:pStyle w:val="TableParagraph"/>
                                    <w:spacing w:before="9" w:line="237" w:lineRule="auto"/>
                                    <w:ind w:right="103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youth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. As a communication tool, it facilitates the linkage between the assessment </w:t>
                                  </w:r>
                                </w:p>
                                <w:p w:rsidR="007D53B1" w:rsidRDefault="005E4E6E">
                                  <w:pPr>
                                    <w:pStyle w:val="TableParagraph"/>
                                    <w:spacing w:before="9" w:line="237" w:lineRule="auto"/>
                                    <w:ind w:right="103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pro</w:t>
                                  </w:r>
                                  <w:r w:rsidR="0067045D">
                                    <w:rPr>
                                      <w:sz w:val="18"/>
                                    </w:rPr>
                                    <w:t>cess</w:t>
                                  </w:r>
                                  <w:proofErr w:type="gramEnd"/>
                                  <w:r w:rsidR="0067045D">
                                    <w:rPr>
                                      <w:sz w:val="18"/>
                                    </w:rPr>
                                    <w:t xml:space="preserve"> and the design of individualized service plans.  This workshop provides an overview of t</w:t>
                                  </w:r>
                                  <w:r w:rsidR="0067045D">
                                    <w:rPr>
                                      <w:sz w:val="18"/>
                                    </w:rPr>
                                    <w:t>he Santa Clara County CANS 2.0 5+ and Transformational Collaborative Outcomes Management (TCOM). TCOM’s overall framework, key concepts and how its multilevel approach directly benefits children and families will be discussed. The principles and best pract</w:t>
                                  </w:r>
                                  <w:r w:rsidR="0067045D">
                                    <w:rPr>
                                      <w:sz w:val="18"/>
                                    </w:rPr>
                                    <w:t>ices in using the CANS and the Commercially Sexually Exploited Module as a TCOM assessment strategy, a communication framework, and a tool to monitor outcomes and inform care plans for sexually exploited youth will also be addressed. Using vignettes and sm</w:t>
                                  </w:r>
                                  <w:r w:rsidR="0067045D">
                                    <w:rPr>
                                      <w:sz w:val="18"/>
                                    </w:rPr>
                                    <w:t>all group activities, this 6-hour, interactive session will prepare users for certification and use of the CANS and the CSE Module.</w:t>
                                  </w:r>
                                </w:p>
                                <w:p w:rsidR="005E4E6E" w:rsidRDefault="0067045D">
                                  <w:pPr>
                                    <w:pStyle w:val="TableParagraph"/>
                                    <w:spacing w:before="17" w:line="237" w:lineRule="auto"/>
                                    <w:ind w:right="-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D4D9A"/>
                                    </w:rPr>
                                    <w:t>***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Santa Clara County Behavioral Health Services Department (SCCBHSD) is approved by the CA Association of Marriage and Family Therapist to sponsor</w:t>
                                  </w:r>
                                </w:p>
                                <w:p w:rsidR="007D53B1" w:rsidRDefault="005E4E6E" w:rsidP="005E4E6E">
                                  <w:pPr>
                                    <w:pStyle w:val="TableParagraph"/>
                                    <w:spacing w:before="17" w:line="237" w:lineRule="auto"/>
                                    <w:ind w:right="-3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contin</w:t>
                                  </w:r>
                                  <w:r w:rsidR="0067045D">
                                    <w:rPr>
                                      <w:b/>
                                      <w:sz w:val="18"/>
                                    </w:rPr>
                                    <w:t>uing</w:t>
                                  </w:r>
                                  <w:proofErr w:type="gramEnd"/>
                                  <w:r w:rsidR="0067045D">
                                    <w:rPr>
                                      <w:b/>
                                      <w:sz w:val="18"/>
                                    </w:rPr>
                                    <w:t xml:space="preserve"> education for Santa Clara County LMFTs, LCSWs, LPCCs, and/or LEPs. SCCBHSD maintains responsibilit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 for this program/c</w:t>
                                  </w:r>
                                  <w:r w:rsidR="0067045D">
                                    <w:rPr>
                                      <w:b/>
                                      <w:sz w:val="18"/>
                                    </w:rPr>
                                    <w:t>ourse and its content. This course meets the qualifications for 6 hours of continuing education for LMFTs, LCSWs, LPCCs,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and</w:t>
                                  </w:r>
                                  <w:r w:rsidR="0067045D">
                                    <w:rPr>
                                      <w:b/>
                                      <w:sz w:val="18"/>
                                    </w:rPr>
                                    <w:t>/or LEPs, as required by the CA Board of Beha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vioral Sciences. The CA Associa</w:t>
                                  </w:r>
                                  <w:r w:rsidR="0067045D">
                                    <w:rPr>
                                      <w:b/>
                                      <w:sz w:val="18"/>
                                    </w:rPr>
                                    <w:t>tion of Marriage and Family Ther</w:t>
                                  </w:r>
                                  <w:r w:rsidR="0067045D">
                                    <w:rPr>
                                      <w:b/>
                                      <w:sz w:val="18"/>
                                    </w:rPr>
                                    <w:t>apist is the BBS recognized approval agency- Provider # 131775. Lunch and scheduled breaks during the training do not court towards CEU credit.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spacing w:before="10" w:line="31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Course Objectives:  </w:t>
                                  </w:r>
                                  <w:r>
                                    <w:rPr>
                                      <w:b/>
                                    </w:rPr>
                                    <w:t>Participants will: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6"/>
                                      <w:tab w:val="left" w:pos="417"/>
                                    </w:tabs>
                                    <w:spacing w:before="41" w:line="238" w:lineRule="exact"/>
                                    <w:ind w:right="263" w:hanging="3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Articulate the philosophy Transformational Collaborative Outcomes Managem</w:t>
                                  </w:r>
                                  <w:r>
                                    <w:rPr>
                                      <w:sz w:val="18"/>
                                    </w:rPr>
                                    <w:t>ent (TCOM)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guides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shared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vision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children,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families, providers and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systems.</w:t>
                                  </w:r>
                                </w:p>
                                <w:p w:rsidR="005E4E6E" w:rsidRPr="005E4E6E" w:rsidRDefault="0067045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6"/>
                                      <w:tab w:val="left" w:pos="417"/>
                                    </w:tabs>
                                    <w:spacing w:before="59" w:line="238" w:lineRule="exact"/>
                                    <w:ind w:right="243" w:hanging="3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Demonstrate understanding of the role of structured assessments in the mental health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demonstrated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ability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identify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linkage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7D53B1" w:rsidRDefault="005E4E6E" w:rsidP="005E4E6E">
                                  <w:pPr>
                                    <w:pStyle w:val="TableParagraph"/>
                                    <w:tabs>
                                      <w:tab w:val="left" w:pos="416"/>
                                      <w:tab w:val="left" w:pos="417"/>
                                    </w:tabs>
                                    <w:spacing w:before="59" w:line="238" w:lineRule="exact"/>
                                    <w:ind w:left="416" w:right="243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 w:rsidR="0067045D">
                                    <w:rPr>
                                      <w:sz w:val="18"/>
                                    </w:rPr>
                                    <w:t>sessment</w:t>
                                  </w:r>
                                  <w:proofErr w:type="gramEnd"/>
                                  <w:r w:rsidR="0067045D"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="0067045D">
                                    <w:rPr>
                                      <w:sz w:val="18"/>
                                    </w:rPr>
                                    <w:t>and</w:t>
                                  </w:r>
                                  <w:r w:rsidR="0067045D"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="0067045D">
                                    <w:rPr>
                                      <w:sz w:val="18"/>
                                    </w:rPr>
                                    <w:t>the</w:t>
                                  </w:r>
                                  <w:r w:rsidR="0067045D"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 w:rsidR="0067045D">
                                    <w:rPr>
                                      <w:sz w:val="18"/>
                                    </w:rPr>
                                    <w:t>treatment</w:t>
                                  </w:r>
                                  <w:r w:rsidR="0067045D"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="0067045D">
                                    <w:rPr>
                                      <w:sz w:val="18"/>
                                    </w:rPr>
                                    <w:t>planning</w:t>
                                  </w:r>
                                  <w:r w:rsidR="0067045D"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 w:rsidR="0067045D">
                                    <w:rPr>
                                      <w:sz w:val="18"/>
                                    </w:rPr>
                                    <w:t>process.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6"/>
                                      <w:tab w:val="left" w:pos="417"/>
                                    </w:tabs>
                                    <w:spacing w:before="8" w:line="288" w:lineRule="exact"/>
                                    <w:ind w:hanging="3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Describe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purpose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CANS.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7"/>
                                    </w:tabs>
                                    <w:spacing w:before="44" w:line="238" w:lineRule="exact"/>
                                    <w:ind w:right="135" w:hanging="35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Demonstrate</w:t>
                                  </w:r>
                                  <w:r>
                                    <w:rPr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understanding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Adolescent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Strengths is be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philosophy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identifying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shared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 the treatment</w:t>
                                  </w:r>
                                  <w:r>
                                    <w:rPr>
                                      <w:spacing w:val="-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team.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spacing w:before="18" w:line="228" w:lineRule="auto"/>
                                    <w:ind w:right="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***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Please contact Learning Partnership if you need accommodations for one of our trainings at 408-792-3900.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spacing w:line="256" w:lineRule="auto"/>
                                    <w:ind w:right="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***You now can download/print your own CEU Certificate online at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sccLearn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weeks after the training date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.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spacing w:line="250" w:lineRule="exac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***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 you have a Grievance? Please call Learning Partnership at 408-792-390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0.</w:t>
                                  </w:r>
                                </w:p>
                              </w:tc>
                            </w:tr>
                            <w:tr w:rsidR="007D53B1">
                              <w:trPr>
                                <w:trHeight w:hRule="exact" w:val="1422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single" w:sz="6" w:space="0" w:color="000000"/>
                                    <w:left w:val="single" w:sz="24" w:space="0" w:color="66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D53B1" w:rsidRDefault="0067045D">
                                  <w:pPr>
                                    <w:pStyle w:val="TableParagraph"/>
                                    <w:spacing w:before="67"/>
                                    <w:ind w:left="431" w:right="439"/>
                                    <w:jc w:val="center"/>
                                    <w:rPr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b/>
                                      <w:sz w:val="31"/>
                                    </w:rPr>
                                    <w:t>January 30, 2019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spacing w:before="14" w:line="254" w:lineRule="auto"/>
                                    <w:ind w:left="379" w:right="377" w:firstLine="4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9:00 am-4:30 pm Registration  begins  8:30 am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D53B1" w:rsidRDefault="0067045D">
                                  <w:pPr>
                                    <w:pStyle w:val="TableParagraph"/>
                                    <w:spacing w:before="67"/>
                                    <w:ind w:left="343" w:right="361"/>
                                    <w:jc w:val="center"/>
                                    <w:rPr>
                                      <w:b/>
                                      <w:sz w:val="31"/>
                                    </w:rPr>
                                  </w:pPr>
                                  <w:r>
                                    <w:rPr>
                                      <w:b/>
                                      <w:sz w:val="31"/>
                                    </w:rPr>
                                    <w:t>Learning</w:t>
                                  </w:r>
                                  <w:r>
                                    <w:rPr>
                                      <w:b/>
                                      <w:spacing w:val="57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1"/>
                                    </w:rPr>
                                    <w:t>Partnership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spacing w:before="14"/>
                                    <w:ind w:left="343" w:right="34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1075 E. Santa Clara St.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spacing w:before="15"/>
                                    <w:ind w:left="343" w:right="343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2nd floor</w:t>
                                  </w:r>
                                </w:p>
                                <w:p w:rsidR="007D53B1" w:rsidRDefault="0067045D">
                                  <w:pPr>
                                    <w:pStyle w:val="TableParagraph"/>
                                    <w:spacing w:before="15"/>
                                    <w:ind w:left="343" w:right="326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San Jose, CA  95116</w:t>
                                  </w:r>
                                </w:p>
                              </w:tc>
                            </w:tr>
                          </w:tbl>
                          <w:p w:rsidR="007D53B1" w:rsidRDefault="007D53B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9.8pt;margin-top:-20.2pt;width:367.1pt;height:6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wS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8" w:space="0" w:color="660000"/>
                          <w:left w:val="single" w:sz="18" w:space="0" w:color="660000"/>
                          <w:bottom w:val="single" w:sz="18" w:space="0" w:color="660000"/>
                          <w:right w:val="single" w:sz="18" w:space="0" w:color="660000"/>
                          <w:insideH w:val="single" w:sz="18" w:space="0" w:color="660000"/>
                          <w:insideV w:val="single" w:sz="18" w:space="0" w:color="66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10"/>
                        <w:gridCol w:w="3856"/>
                      </w:tblGrid>
                      <w:tr w:rsidR="007D53B1">
                        <w:trPr>
                          <w:trHeight w:hRule="exact" w:val="11000"/>
                        </w:trPr>
                        <w:tc>
                          <w:tcPr>
                            <w:tcW w:w="7266" w:type="dxa"/>
                            <w:gridSpan w:val="2"/>
                            <w:tcBorders>
                              <w:top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7D53B1" w:rsidRDefault="0067045D">
                            <w:pPr>
                              <w:pStyle w:val="TableParagraph"/>
                              <w:spacing w:before="83" w:line="311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 Description: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ind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Child and Adolescent Needs and Strengths-Commercially Sexually Exploited (CANS-</w:t>
                            </w: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Santa Clara County Child and Adolescent Needs and Strengths 2.0 (Ages 5+) </w:t>
                            </w:r>
                            <w:r>
                              <w:rPr>
                                <w:sz w:val="18"/>
                              </w:rPr>
                              <w:t>is a collaboratively completed measure of youth and family strengths and needs developed specifical</w:t>
                            </w:r>
                            <w:r>
                              <w:rPr>
                                <w:sz w:val="18"/>
                              </w:rPr>
                              <w:t>ly for youth who have experienced sexual exploitation. This evidence- based, standardized assessment was developed to support decision-making, including level of care and intervention planning, to facilitate quality improvement initiatives, and to allow fo</w:t>
                            </w:r>
                            <w:r>
                              <w:rPr>
                                <w:sz w:val="18"/>
                              </w:rPr>
                              <w:t>r the monitoring of clinical and functional outcomes for sexually exploited</w:t>
                            </w:r>
                          </w:p>
                          <w:p w:rsidR="005E4E6E" w:rsidRDefault="0067045D">
                            <w:pPr>
                              <w:pStyle w:val="TableParagraph"/>
                              <w:spacing w:before="9" w:line="237" w:lineRule="auto"/>
                              <w:ind w:right="103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youth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. As a communication tool, it facilitates the linkage between the assessment </w:t>
                            </w:r>
                          </w:p>
                          <w:p w:rsidR="007D53B1" w:rsidRDefault="005E4E6E">
                            <w:pPr>
                              <w:pStyle w:val="TableParagraph"/>
                              <w:spacing w:before="9" w:line="237" w:lineRule="auto"/>
                              <w:ind w:right="103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pro</w:t>
                            </w:r>
                            <w:r w:rsidR="0067045D">
                              <w:rPr>
                                <w:sz w:val="18"/>
                              </w:rPr>
                              <w:t>cess</w:t>
                            </w:r>
                            <w:proofErr w:type="gramEnd"/>
                            <w:r w:rsidR="0067045D">
                              <w:rPr>
                                <w:sz w:val="18"/>
                              </w:rPr>
                              <w:t xml:space="preserve"> and the design of individualized service plans.  This workshop provides an overview of t</w:t>
                            </w:r>
                            <w:r w:rsidR="0067045D">
                              <w:rPr>
                                <w:sz w:val="18"/>
                              </w:rPr>
                              <w:t>he Santa Clara County CANS 2.0 5+ and Transformational Collaborative Outcomes Management (TCOM). TCOM’s overall framework, key concepts and how its multilevel approach directly benefits children and families will be discussed. The principles and best pract</w:t>
                            </w:r>
                            <w:r w:rsidR="0067045D">
                              <w:rPr>
                                <w:sz w:val="18"/>
                              </w:rPr>
                              <w:t>ices in using the CANS and the Commercially Sexually Exploited Module as a TCOM assessment strategy, a communication framework, and a tool to monitor outcomes and inform care plans for sexually exploited youth will also be addressed. Using vignettes and sm</w:t>
                            </w:r>
                            <w:r w:rsidR="0067045D">
                              <w:rPr>
                                <w:sz w:val="18"/>
                              </w:rPr>
                              <w:t>all group activities, this 6-hour, interactive session will prepare users for certification and use of the CANS and the CSE Module.</w:t>
                            </w:r>
                          </w:p>
                          <w:p w:rsidR="005E4E6E" w:rsidRDefault="0067045D">
                            <w:pPr>
                              <w:pStyle w:val="TableParagraph"/>
                              <w:spacing w:before="17" w:line="237" w:lineRule="auto"/>
                              <w:ind w:right="-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D4D9A"/>
                              </w:rPr>
                              <w:t>***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Santa Clara County Behavioral Health Services Department (SCCBHSD) is approved by the CA Association of Marriage and Family Therapist to sponsor</w:t>
                            </w:r>
                          </w:p>
                          <w:p w:rsidR="007D53B1" w:rsidRDefault="005E4E6E" w:rsidP="005E4E6E">
                            <w:pPr>
                              <w:pStyle w:val="TableParagraph"/>
                              <w:spacing w:before="17" w:line="237" w:lineRule="auto"/>
                              <w:ind w:right="-3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contin</w:t>
                            </w:r>
                            <w:r w:rsidR="0067045D">
                              <w:rPr>
                                <w:b/>
                                <w:sz w:val="18"/>
                              </w:rPr>
                              <w:t>uing</w:t>
                            </w:r>
                            <w:proofErr w:type="gramEnd"/>
                            <w:r w:rsidR="0067045D">
                              <w:rPr>
                                <w:b/>
                                <w:sz w:val="18"/>
                              </w:rPr>
                              <w:t xml:space="preserve"> education for Santa Clara County LMFTs, LCSWs, LPCCs, and/or LEPs. SCCBHSD maintains responsibilit</w:t>
                            </w:r>
                            <w:r>
                              <w:rPr>
                                <w:b/>
                                <w:sz w:val="18"/>
                              </w:rPr>
                              <w:t>y for this program/c</w:t>
                            </w:r>
                            <w:r w:rsidR="0067045D">
                              <w:rPr>
                                <w:b/>
                                <w:sz w:val="18"/>
                              </w:rPr>
                              <w:t>ourse and its content. This course meets the qualifications for 6 hours of continuing education for LMFTs, LCSWs, LPCCs,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and</w:t>
                            </w:r>
                            <w:r w:rsidR="0067045D">
                              <w:rPr>
                                <w:b/>
                                <w:sz w:val="18"/>
                              </w:rPr>
                              <w:t>/or LEPs, as required by the CA Board of Beha</w:t>
                            </w:r>
                            <w:r>
                              <w:rPr>
                                <w:b/>
                                <w:sz w:val="18"/>
                              </w:rPr>
                              <w:t>vioral Sciences. The CA Associa</w:t>
                            </w:r>
                            <w:r w:rsidR="0067045D">
                              <w:rPr>
                                <w:b/>
                                <w:sz w:val="18"/>
                              </w:rPr>
                              <w:t>tion of Marriage and Family Ther</w:t>
                            </w:r>
                            <w:r w:rsidR="0067045D">
                              <w:rPr>
                                <w:b/>
                                <w:sz w:val="18"/>
                              </w:rPr>
                              <w:t>apist is the BBS recognized approval agency- Provider # 131775. Lunch and scheduled breaks during the training do not court towards CEU credit.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spacing w:before="10" w:line="31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Course Objectives:  </w:t>
                            </w:r>
                            <w:r>
                              <w:rPr>
                                <w:b/>
                              </w:rPr>
                              <w:t>Participants will: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41" w:line="238" w:lineRule="exact"/>
                              <w:ind w:right="263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Articulate the philosophy Transformational Collaborative Outcomes Managem</w:t>
                            </w:r>
                            <w:r>
                              <w:rPr>
                                <w:sz w:val="18"/>
                              </w:rPr>
                              <w:t>ent (TCOM)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how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guides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development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shared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vision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children,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families, providers and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systems.</w:t>
                            </w:r>
                          </w:p>
                          <w:p w:rsidR="005E4E6E" w:rsidRPr="005E4E6E" w:rsidRDefault="0067045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59" w:line="238" w:lineRule="exact"/>
                              <w:ind w:right="243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Demonstrate understanding of the role of structured assessments in the mental health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demonstrated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ability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identify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linkage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between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</w:p>
                          <w:p w:rsidR="007D53B1" w:rsidRDefault="005E4E6E" w:rsidP="005E4E6E">
                            <w:pPr>
                              <w:pStyle w:val="TableParagraph"/>
                              <w:tabs>
                                <w:tab w:val="left" w:pos="416"/>
                                <w:tab w:val="left" w:pos="417"/>
                              </w:tabs>
                              <w:spacing w:before="59" w:line="238" w:lineRule="exact"/>
                              <w:ind w:left="416" w:right="243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as</w:t>
                            </w:r>
                            <w:r w:rsidR="0067045D">
                              <w:rPr>
                                <w:sz w:val="18"/>
                              </w:rPr>
                              <w:t>sessment</w:t>
                            </w:r>
                            <w:proofErr w:type="gramEnd"/>
                            <w:r w:rsidR="0067045D"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="0067045D">
                              <w:rPr>
                                <w:sz w:val="18"/>
                              </w:rPr>
                              <w:t>and</w:t>
                            </w:r>
                            <w:r w:rsidR="0067045D"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="0067045D">
                              <w:rPr>
                                <w:sz w:val="18"/>
                              </w:rPr>
                              <w:t>the</w:t>
                            </w:r>
                            <w:r w:rsidR="0067045D"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 w:rsidR="0067045D">
                              <w:rPr>
                                <w:sz w:val="18"/>
                              </w:rPr>
                              <w:t>treatment</w:t>
                            </w:r>
                            <w:r w:rsidR="0067045D"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="0067045D">
                              <w:rPr>
                                <w:sz w:val="18"/>
                              </w:rPr>
                              <w:t>planning</w:t>
                            </w:r>
                            <w:r w:rsidR="0067045D"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="0067045D">
                              <w:rPr>
                                <w:sz w:val="18"/>
                              </w:rPr>
                              <w:t>process.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6"/>
                                <w:tab w:val="left" w:pos="417"/>
                              </w:tabs>
                              <w:spacing w:before="8" w:line="288" w:lineRule="exact"/>
                              <w:ind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Describe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purpose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CANS.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7"/>
                              </w:tabs>
                              <w:spacing w:before="44" w:line="238" w:lineRule="exact"/>
                              <w:ind w:right="135" w:hanging="35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Demonstrate</w:t>
                            </w:r>
                            <w:r>
                              <w:rPr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understanding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how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Adolescent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Needs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 Strengths is be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support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system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philosophy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identifying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shared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 the treatment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team.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spacing w:before="18" w:line="228" w:lineRule="auto"/>
                              <w:ind w:right="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***</w:t>
                            </w:r>
                            <w:r>
                              <w:rPr>
                                <w:b/>
                                <w:sz w:val="18"/>
                              </w:rPr>
                              <w:t>Please contact Learning Partnership if you need accommodations for one of our trainings at 408-792-3900.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spacing w:line="256" w:lineRule="auto"/>
                              <w:ind w:right="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***You now can download/print your own CEU Certificate online at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sccLearn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2 weeks after the training date</w:t>
                            </w:r>
                            <w:r>
                              <w:rPr>
                                <w:b/>
                                <w:sz w:val="19"/>
                              </w:rPr>
                              <w:t>.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spacing w:line="250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***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 you have a Grievance? Please call Learning Partnership at 408-792-390</w:t>
                            </w:r>
                            <w:r>
                              <w:rPr>
                                <w:b/>
                                <w:sz w:val="19"/>
                              </w:rPr>
                              <w:t>0.</w:t>
                            </w:r>
                          </w:p>
                        </w:tc>
                      </w:tr>
                      <w:tr w:rsidR="007D53B1">
                        <w:trPr>
                          <w:trHeight w:hRule="exact" w:val="1422"/>
                        </w:trPr>
                        <w:tc>
                          <w:tcPr>
                            <w:tcW w:w="3410" w:type="dxa"/>
                            <w:tcBorders>
                              <w:top w:val="single" w:sz="6" w:space="0" w:color="000000"/>
                              <w:left w:val="single" w:sz="24" w:space="0" w:color="66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D53B1" w:rsidRDefault="0067045D">
                            <w:pPr>
                              <w:pStyle w:val="TableParagraph"/>
                              <w:spacing w:before="67"/>
                              <w:ind w:left="431" w:right="439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January 30, 2019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spacing w:before="14" w:line="254" w:lineRule="auto"/>
                              <w:ind w:left="379" w:right="377" w:firstLine="4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9:00 am-4:30 pm Registration  begins  8:30 am</w:t>
                            </w:r>
                          </w:p>
                        </w:tc>
                        <w:tc>
                          <w:tcPr>
                            <w:tcW w:w="38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D53B1" w:rsidRDefault="0067045D">
                            <w:pPr>
                              <w:pStyle w:val="TableParagraph"/>
                              <w:spacing w:before="67"/>
                              <w:ind w:left="343" w:right="361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Learning</w:t>
                            </w:r>
                            <w:r>
                              <w:rPr>
                                <w:b/>
                                <w:spacing w:val="57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Partnership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spacing w:before="14"/>
                              <w:ind w:left="343" w:right="34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1075 E. Santa Clara St.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spacing w:before="15"/>
                              <w:ind w:left="343" w:right="343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2nd floor</w:t>
                            </w:r>
                          </w:p>
                          <w:p w:rsidR="007D53B1" w:rsidRDefault="0067045D">
                            <w:pPr>
                              <w:pStyle w:val="TableParagraph"/>
                              <w:spacing w:before="15"/>
                              <w:ind w:left="343" w:right="326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San Jose, CA  95116</w:t>
                            </w:r>
                          </w:p>
                        </w:tc>
                      </w:tr>
                    </w:tbl>
                    <w:p w:rsidR="007D53B1" w:rsidRDefault="007D53B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D. Fernando </w:t>
      </w:r>
      <w:r w:rsidR="00C74132">
        <w:t xml:space="preserve">is </w:t>
      </w:r>
      <w:proofErr w:type="gramStart"/>
      <w:r w:rsidR="0067045D">
        <w:t>a  Policy</w:t>
      </w:r>
      <w:proofErr w:type="gramEnd"/>
      <w:r w:rsidR="0067045D">
        <w:t xml:space="preserve"> Fellow and </w:t>
      </w:r>
      <w:r w:rsidR="0067045D">
        <w:rPr>
          <w:spacing w:val="-5"/>
        </w:rPr>
        <w:t xml:space="preserve">the </w:t>
      </w:r>
      <w:r w:rsidR="0067045D">
        <w:t xml:space="preserve">TCOM Workforce </w:t>
      </w:r>
      <w:r w:rsidR="0067045D">
        <w:rPr>
          <w:spacing w:val="2"/>
        </w:rPr>
        <w:t xml:space="preserve">Development </w:t>
      </w:r>
      <w:r w:rsidR="0067045D">
        <w:t xml:space="preserve">Lead </w:t>
      </w:r>
      <w:r w:rsidR="0067045D">
        <w:rPr>
          <w:spacing w:val="2"/>
        </w:rPr>
        <w:t xml:space="preserve">at </w:t>
      </w:r>
      <w:r w:rsidR="0067045D">
        <w:t xml:space="preserve">Chapin Hall </w:t>
      </w:r>
      <w:r w:rsidR="0067045D">
        <w:rPr>
          <w:spacing w:val="2"/>
        </w:rPr>
        <w:t xml:space="preserve">at </w:t>
      </w:r>
      <w:r w:rsidR="0067045D">
        <w:t xml:space="preserve">the University </w:t>
      </w:r>
      <w:r w:rsidR="0067045D">
        <w:rPr>
          <w:spacing w:val="2"/>
        </w:rPr>
        <w:t xml:space="preserve">of </w:t>
      </w:r>
      <w:r w:rsidR="0067045D">
        <w:t xml:space="preserve">Chicago. </w:t>
      </w:r>
      <w:r w:rsidR="0067045D">
        <w:rPr>
          <w:color w:val="252525"/>
        </w:rPr>
        <w:t xml:space="preserve">Dr. Fernando </w:t>
      </w:r>
      <w:r w:rsidR="0067045D">
        <w:t xml:space="preserve">works with non-profit </w:t>
      </w:r>
      <w:r w:rsidR="0067045D">
        <w:rPr>
          <w:spacing w:val="2"/>
        </w:rPr>
        <w:t xml:space="preserve">agencies as </w:t>
      </w:r>
      <w:r w:rsidR="0067045D">
        <w:t xml:space="preserve">well </w:t>
      </w:r>
      <w:r w:rsidR="0067045D">
        <w:rPr>
          <w:spacing w:val="2"/>
        </w:rPr>
        <w:t xml:space="preserve">as </w:t>
      </w:r>
      <w:r w:rsidR="0067045D">
        <w:rPr>
          <w:spacing w:val="-3"/>
        </w:rPr>
        <w:t xml:space="preserve">child </w:t>
      </w:r>
      <w:r w:rsidR="0067045D">
        <w:t xml:space="preserve">welfare and behavioral health </w:t>
      </w:r>
      <w:r w:rsidR="0067045D">
        <w:rPr>
          <w:spacing w:val="2"/>
        </w:rPr>
        <w:t xml:space="preserve">care </w:t>
      </w:r>
      <w:r w:rsidR="0067045D">
        <w:t xml:space="preserve">systems in implementing </w:t>
      </w:r>
    </w:p>
    <w:p w:rsidR="007D53B1" w:rsidRDefault="0067045D">
      <w:pPr>
        <w:pStyle w:val="BodyText"/>
        <w:spacing w:before="2" w:line="252" w:lineRule="auto"/>
        <w:ind w:left="184" w:right="7575"/>
      </w:pPr>
      <w:r>
        <w:rPr>
          <w:spacing w:val="2"/>
        </w:rPr>
        <w:t>Transfor</w:t>
      </w:r>
      <w:r>
        <w:t>mational Collaborative Outcomes Management (T</w:t>
      </w:r>
      <w:r w:rsidR="005E4E6E">
        <w:t>COM) and</w:t>
      </w:r>
      <w:r>
        <w:t xml:space="preserve"> utilizing </w:t>
      </w:r>
      <w:r>
        <w:rPr>
          <w:spacing w:val="-5"/>
        </w:rPr>
        <w:t xml:space="preserve">the </w:t>
      </w:r>
      <w:r>
        <w:t xml:space="preserve">Child and Adolescent </w:t>
      </w:r>
      <w:r>
        <w:rPr>
          <w:spacing w:val="2"/>
        </w:rPr>
        <w:t xml:space="preserve">Needs </w:t>
      </w:r>
      <w:r w:rsidR="005E4E6E">
        <w:t>and Strengths (CANS). She</w:t>
      </w:r>
      <w:r>
        <w:t xml:space="preserve"> developed </w:t>
      </w:r>
      <w:r>
        <w:rPr>
          <w:spacing w:val="-5"/>
        </w:rPr>
        <w:t xml:space="preserve">the </w:t>
      </w:r>
      <w:r>
        <w:rPr>
          <w:spacing w:val="2"/>
        </w:rPr>
        <w:t xml:space="preserve">CANS-Commercially </w:t>
      </w:r>
      <w:r>
        <w:t>Sexually Explo</w:t>
      </w:r>
      <w:r w:rsidR="005E4E6E">
        <w:t>ited version, which is used na</w:t>
      </w:r>
      <w:r>
        <w:t xml:space="preserve">tionally. A licensed clinical </w:t>
      </w:r>
      <w:r w:rsidR="005E4E6E">
        <w:rPr>
          <w:spacing w:val="2"/>
        </w:rPr>
        <w:t>psycholo</w:t>
      </w:r>
      <w:r>
        <w:t xml:space="preserve">gist, Dr. Fernando brings her years </w:t>
      </w:r>
      <w:r>
        <w:rPr>
          <w:spacing w:val="2"/>
        </w:rPr>
        <w:t xml:space="preserve">of </w:t>
      </w:r>
      <w:r>
        <w:t xml:space="preserve">experience </w:t>
      </w:r>
      <w:r>
        <w:rPr>
          <w:spacing w:val="2"/>
        </w:rPr>
        <w:t xml:space="preserve">as an </w:t>
      </w:r>
      <w:r>
        <w:t>e</w:t>
      </w:r>
      <w:r w:rsidR="005E4E6E">
        <w:t xml:space="preserve">ducator, clinician and mental </w:t>
      </w:r>
      <w:r>
        <w:t xml:space="preserve">health administrator </w:t>
      </w:r>
      <w:r>
        <w:rPr>
          <w:spacing w:val="-4"/>
        </w:rPr>
        <w:t xml:space="preserve">to </w:t>
      </w:r>
      <w:r>
        <w:t xml:space="preserve">her work with TCOM and the </w:t>
      </w:r>
      <w:r>
        <w:t>CANS.</w:t>
      </w:r>
    </w:p>
    <w:p w:rsidR="007D53B1" w:rsidRDefault="0067045D">
      <w:pPr>
        <w:spacing w:before="207"/>
        <w:ind w:left="184" w:right="7575"/>
        <w:rPr>
          <w:b/>
          <w:sz w:val="18"/>
        </w:rPr>
      </w:pPr>
      <w:r>
        <w:rPr>
          <w:b/>
          <w:sz w:val="18"/>
          <w:u w:val="single"/>
        </w:rPr>
        <w:t>Target Audience</w:t>
      </w:r>
      <w:r>
        <w:rPr>
          <w:b/>
          <w:sz w:val="18"/>
        </w:rPr>
        <w:t>: Santa Clara County Behavioral Health Services Staff and contracted agencies.</w:t>
      </w:r>
    </w:p>
    <w:p w:rsidR="007D53B1" w:rsidRDefault="007D53B1">
      <w:pPr>
        <w:pStyle w:val="BodyText"/>
        <w:spacing w:before="12"/>
        <w:rPr>
          <w:b/>
          <w:sz w:val="18"/>
        </w:rPr>
      </w:pPr>
    </w:p>
    <w:p w:rsidR="007D53B1" w:rsidRDefault="0067045D">
      <w:pPr>
        <w:spacing w:line="224" w:lineRule="exact"/>
        <w:ind w:left="675" w:right="8045" w:firstLine="13"/>
        <w:jc w:val="center"/>
        <w:rPr>
          <w:b/>
          <w:sz w:val="18"/>
        </w:rPr>
      </w:pPr>
      <w:r>
        <w:rPr>
          <w:b/>
          <w:spacing w:val="-3"/>
          <w:sz w:val="18"/>
        </w:rPr>
        <w:t xml:space="preserve">Our </w:t>
      </w:r>
      <w:r>
        <w:rPr>
          <w:b/>
          <w:sz w:val="18"/>
        </w:rPr>
        <w:t xml:space="preserve">trainings are </w:t>
      </w:r>
      <w:r>
        <w:rPr>
          <w:b/>
          <w:spacing w:val="3"/>
          <w:sz w:val="18"/>
        </w:rPr>
        <w:t xml:space="preserve">Free- </w:t>
      </w:r>
      <w:r>
        <w:rPr>
          <w:b/>
          <w:sz w:val="18"/>
        </w:rPr>
        <w:t xml:space="preserve">Register </w:t>
      </w:r>
      <w:r>
        <w:rPr>
          <w:b/>
          <w:spacing w:val="-5"/>
          <w:sz w:val="18"/>
        </w:rPr>
        <w:t xml:space="preserve">online </w:t>
      </w:r>
      <w:r>
        <w:rPr>
          <w:b/>
          <w:spacing w:val="-4"/>
          <w:sz w:val="18"/>
        </w:rPr>
        <w:t xml:space="preserve">at </w:t>
      </w:r>
      <w:proofErr w:type="spellStart"/>
      <w:r>
        <w:rPr>
          <w:b/>
          <w:sz w:val="18"/>
        </w:rPr>
        <w:t>sccLearn</w:t>
      </w:r>
      <w:proofErr w:type="spellEnd"/>
      <w:r>
        <w:rPr>
          <w:b/>
          <w:sz w:val="18"/>
        </w:rPr>
        <w:t>.</w:t>
      </w:r>
    </w:p>
    <w:p w:rsidR="007D53B1" w:rsidRDefault="007D53B1">
      <w:pPr>
        <w:pStyle w:val="BodyText"/>
        <w:spacing w:before="11"/>
        <w:rPr>
          <w:b/>
          <w:sz w:val="17"/>
        </w:rPr>
      </w:pPr>
    </w:p>
    <w:p w:rsidR="007D53B1" w:rsidRDefault="0067045D">
      <w:pPr>
        <w:ind w:left="303" w:right="7654"/>
        <w:jc w:val="center"/>
        <w:rPr>
          <w:b/>
          <w:sz w:val="18"/>
        </w:rPr>
      </w:pPr>
      <w:r>
        <w:rPr>
          <w:b/>
          <w:sz w:val="18"/>
          <w:u w:val="single"/>
        </w:rPr>
        <w:t>PowerPoint/Handouts</w:t>
      </w:r>
      <w:r>
        <w:rPr>
          <w:b/>
          <w:sz w:val="18"/>
        </w:rPr>
        <w:t>: Please go to the following link to print</w:t>
      </w:r>
    </w:p>
    <w:p w:rsidR="007D53B1" w:rsidRDefault="0067045D">
      <w:pPr>
        <w:spacing w:before="32" w:line="238" w:lineRule="exact"/>
        <w:ind w:left="273" w:right="7592" w:hanging="57"/>
        <w:jc w:val="center"/>
        <w:rPr>
          <w:b/>
          <w:sz w:val="18"/>
        </w:rPr>
      </w:pPr>
      <w:proofErr w:type="gramStart"/>
      <w:r>
        <w:rPr>
          <w:b/>
          <w:sz w:val="18"/>
        </w:rPr>
        <w:t>your</w:t>
      </w:r>
      <w:proofErr w:type="gramEnd"/>
      <w:r>
        <w:rPr>
          <w:b/>
          <w:sz w:val="18"/>
        </w:rPr>
        <w:t xml:space="preserve"> own copy</w:t>
      </w:r>
      <w:r>
        <w:rPr>
          <w:b/>
          <w:sz w:val="19"/>
        </w:rPr>
        <w:t xml:space="preserve">: </w:t>
      </w:r>
      <w:r>
        <w:rPr>
          <w:b/>
          <w:w w:val="95"/>
          <w:sz w:val="18"/>
        </w:rPr>
        <w:t>https://</w:t>
      </w:r>
      <w:hyperlink r:id="rId5">
        <w:r>
          <w:rPr>
            <w:b/>
            <w:w w:val="95"/>
            <w:sz w:val="18"/>
          </w:rPr>
          <w:t>www.sccgov.org/sites/bhd-p/</w:t>
        </w:r>
      </w:hyperlink>
    </w:p>
    <w:p w:rsidR="007D53B1" w:rsidRDefault="007D53B1">
      <w:pPr>
        <w:pStyle w:val="BodyText"/>
        <w:rPr>
          <w:b/>
          <w:sz w:val="20"/>
        </w:rPr>
      </w:pPr>
    </w:p>
    <w:p w:rsidR="007D53B1" w:rsidRDefault="0067045D">
      <w:pPr>
        <w:pStyle w:val="BodyText"/>
        <w:spacing w:before="5"/>
        <w:rPr>
          <w:b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476092</wp:posOffset>
            </wp:positionH>
            <wp:positionV relativeFrom="paragraph">
              <wp:posOffset>188454</wp:posOffset>
            </wp:positionV>
            <wp:extent cx="2149117" cy="24328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117" cy="243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3B1" w:rsidRDefault="007D53B1">
      <w:pPr>
        <w:spacing w:before="86"/>
        <w:ind w:left="303" w:right="340"/>
        <w:jc w:val="center"/>
        <w:rPr>
          <w:rFonts w:ascii="Times New Roman"/>
          <w:sz w:val="20"/>
        </w:rPr>
      </w:pPr>
      <w:bookmarkStart w:id="0" w:name="_GoBack"/>
      <w:bookmarkEnd w:id="0"/>
    </w:p>
    <w:sectPr w:rsidR="007D53B1">
      <w:pgSz w:w="12240" w:h="20160"/>
      <w:pgMar w:top="194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74509"/>
    <w:multiLevelType w:val="hybridMultilevel"/>
    <w:tmpl w:val="6A8C1512"/>
    <w:lvl w:ilvl="0" w:tplc="9056B8F8">
      <w:numFmt w:val="bullet"/>
      <w:lvlText w:val=""/>
      <w:lvlJc w:val="left"/>
      <w:pPr>
        <w:ind w:left="416" w:hanging="358"/>
      </w:pPr>
      <w:rPr>
        <w:rFonts w:ascii="Symbol" w:eastAsia="Symbol" w:hAnsi="Symbol" w:cs="Symbol" w:hint="default"/>
        <w:w w:val="99"/>
        <w:sz w:val="24"/>
        <w:szCs w:val="24"/>
      </w:rPr>
    </w:lvl>
    <w:lvl w:ilvl="1" w:tplc="A31AB190">
      <w:numFmt w:val="bullet"/>
      <w:lvlText w:val="•"/>
      <w:lvlJc w:val="left"/>
      <w:pPr>
        <w:ind w:left="1102" w:hanging="358"/>
      </w:pPr>
      <w:rPr>
        <w:rFonts w:hint="default"/>
      </w:rPr>
    </w:lvl>
    <w:lvl w:ilvl="2" w:tplc="8712271E">
      <w:numFmt w:val="bullet"/>
      <w:lvlText w:val="•"/>
      <w:lvlJc w:val="left"/>
      <w:pPr>
        <w:ind w:left="1784" w:hanging="358"/>
      </w:pPr>
      <w:rPr>
        <w:rFonts w:hint="default"/>
      </w:rPr>
    </w:lvl>
    <w:lvl w:ilvl="3" w:tplc="1BD2A846">
      <w:numFmt w:val="bullet"/>
      <w:lvlText w:val="•"/>
      <w:lvlJc w:val="left"/>
      <w:pPr>
        <w:ind w:left="2467" w:hanging="358"/>
      </w:pPr>
      <w:rPr>
        <w:rFonts w:hint="default"/>
      </w:rPr>
    </w:lvl>
    <w:lvl w:ilvl="4" w:tplc="F162C256">
      <w:numFmt w:val="bullet"/>
      <w:lvlText w:val="•"/>
      <w:lvlJc w:val="left"/>
      <w:pPr>
        <w:ind w:left="3149" w:hanging="358"/>
      </w:pPr>
      <w:rPr>
        <w:rFonts w:hint="default"/>
      </w:rPr>
    </w:lvl>
    <w:lvl w:ilvl="5" w:tplc="F5F8E386">
      <w:numFmt w:val="bullet"/>
      <w:lvlText w:val="•"/>
      <w:lvlJc w:val="left"/>
      <w:pPr>
        <w:ind w:left="3831" w:hanging="358"/>
      </w:pPr>
      <w:rPr>
        <w:rFonts w:hint="default"/>
      </w:rPr>
    </w:lvl>
    <w:lvl w:ilvl="6" w:tplc="1F14A54E">
      <w:numFmt w:val="bullet"/>
      <w:lvlText w:val="•"/>
      <w:lvlJc w:val="left"/>
      <w:pPr>
        <w:ind w:left="4514" w:hanging="358"/>
      </w:pPr>
      <w:rPr>
        <w:rFonts w:hint="default"/>
      </w:rPr>
    </w:lvl>
    <w:lvl w:ilvl="7" w:tplc="12361A20">
      <w:numFmt w:val="bullet"/>
      <w:lvlText w:val="•"/>
      <w:lvlJc w:val="left"/>
      <w:pPr>
        <w:ind w:left="5196" w:hanging="358"/>
      </w:pPr>
      <w:rPr>
        <w:rFonts w:hint="default"/>
      </w:rPr>
    </w:lvl>
    <w:lvl w:ilvl="8" w:tplc="A050982E">
      <w:numFmt w:val="bullet"/>
      <w:lvlText w:val="•"/>
      <w:lvlJc w:val="left"/>
      <w:pPr>
        <w:ind w:left="5878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B1"/>
    <w:rsid w:val="005E4E6E"/>
    <w:rsid w:val="0067045D"/>
    <w:rsid w:val="007D53B1"/>
    <w:rsid w:val="00C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25D0345-AFEE-4492-9B40-28B1D59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E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6E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ccgov.org/sites/bhd-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Kids Santa CLara COunty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SCVHHS</dc:creator>
  <cp:lastModifiedBy>Martha Nevarez</cp:lastModifiedBy>
  <cp:revision>4</cp:revision>
  <cp:lastPrinted>2019-01-07T19:41:00Z</cp:lastPrinted>
  <dcterms:created xsi:type="dcterms:W3CDTF">2019-01-07T19:38:00Z</dcterms:created>
  <dcterms:modified xsi:type="dcterms:W3CDTF">2019-01-07T19:41:00Z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2019-01-07T00:00:00Z</vt:filetime>
  </property>
</Properties>
</file>