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E6" w:rsidRDefault="00671A3C">
      <w:pPr>
        <w:spacing w:after="0" w:line="270" w:lineRule="auto"/>
        <w:ind w:left="-5"/>
      </w:pPr>
      <w:r>
        <w:rPr>
          <w:sz w:val="24"/>
        </w:rPr>
        <w:t>WORKSHOP</w:t>
      </w:r>
      <w:r>
        <w:rPr>
          <w:b/>
          <w:color w:val="F75D5D"/>
          <w:sz w:val="64"/>
        </w:rPr>
        <w:t xml:space="preserve"> </w:t>
      </w:r>
    </w:p>
    <w:p w:rsidR="00236EE6" w:rsidRDefault="00671A3C">
      <w:pPr>
        <w:spacing w:after="0" w:line="259" w:lineRule="auto"/>
        <w:ind w:left="-5"/>
      </w:pPr>
      <w:proofErr w:type="spellStart"/>
      <w:r>
        <w:rPr>
          <w:b/>
          <w:color w:val="F75D5D"/>
          <w:sz w:val="36"/>
        </w:rPr>
        <w:t>Abriendo</w:t>
      </w:r>
      <w:proofErr w:type="spellEnd"/>
      <w:r>
        <w:rPr>
          <w:b/>
          <w:color w:val="F75D5D"/>
          <w:sz w:val="36"/>
        </w:rPr>
        <w:t xml:space="preserve"> </w:t>
      </w:r>
      <w:proofErr w:type="spellStart"/>
      <w:r>
        <w:rPr>
          <w:b/>
          <w:color w:val="F75D5D"/>
          <w:sz w:val="36"/>
        </w:rPr>
        <w:t>Puertas</w:t>
      </w:r>
      <w:proofErr w:type="spellEnd"/>
      <w:r>
        <w:rPr>
          <w:b/>
          <w:color w:val="F75D5D"/>
          <w:sz w:val="36"/>
        </w:rPr>
        <w:t xml:space="preserve">/ </w:t>
      </w:r>
    </w:p>
    <w:p w:rsidR="00671A3C" w:rsidRDefault="00671A3C" w:rsidP="00671A3C">
      <w:pPr>
        <w:rPr>
          <w:b/>
          <w:color w:val="F75D5D"/>
          <w:sz w:val="36"/>
        </w:rPr>
      </w:pPr>
      <w:r>
        <w:rPr>
          <w:b/>
          <w:color w:val="F75D5D"/>
          <w:sz w:val="36"/>
        </w:rPr>
        <w:t>Opening Doors Refresher</w:t>
      </w:r>
    </w:p>
    <w:p w:rsidR="00671A3C" w:rsidRDefault="00671A3C" w:rsidP="00671A3C">
      <w:pPr>
        <w:rPr>
          <w:rFonts w:ascii="Arial" w:hAnsi="Arial" w:cs="Arial"/>
          <w:b/>
          <w:bCs/>
          <w:i/>
          <w:iCs/>
          <w:color w:val="7030A0"/>
        </w:rPr>
      </w:pPr>
    </w:p>
    <w:p w:rsidR="00236EE6" w:rsidRDefault="00236EE6">
      <w:pPr>
        <w:spacing w:after="362" w:line="259" w:lineRule="auto"/>
        <w:ind w:left="-5"/>
      </w:pPr>
    </w:p>
    <w:p w:rsidR="00236EE6" w:rsidRDefault="00671A3C">
      <w:pPr>
        <w:spacing w:after="569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2743200" cy="182880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</w:t>
      </w:r>
    </w:p>
    <w:p w:rsidR="00236EE6" w:rsidRDefault="00671A3C">
      <w:pPr>
        <w:pStyle w:val="Heading1"/>
        <w:spacing w:after="13"/>
        <w:ind w:left="-5"/>
      </w:pPr>
      <w:r>
        <w:t xml:space="preserve">Registration </w:t>
      </w:r>
    </w:p>
    <w:p w:rsidR="00236EE6" w:rsidRDefault="00671A3C">
      <w:pPr>
        <w:spacing w:after="553" w:line="270" w:lineRule="auto"/>
        <w:ind w:left="-5"/>
      </w:pPr>
      <w:r>
        <w:rPr>
          <w:sz w:val="24"/>
        </w:rPr>
        <w:t xml:space="preserve">To register, please email Laura Buzo at </w:t>
      </w:r>
      <w:r>
        <w:rPr>
          <w:color w:val="1155CC"/>
          <w:sz w:val="24"/>
          <w:u w:val="single" w:color="1155CC"/>
        </w:rPr>
        <w:t>laura@first5kids.org</w:t>
      </w:r>
      <w:r>
        <w:rPr>
          <w:sz w:val="24"/>
        </w:rPr>
        <w:t>. Please provide your</w:t>
      </w:r>
      <w:proofErr w:type="gramStart"/>
      <w:r>
        <w:rPr>
          <w:rFonts w:ascii="Gautami" w:eastAsia="Gautami" w:hAnsi="Gautami" w:cs="Gautami"/>
          <w:color w:val="1155CC"/>
          <w:sz w:val="24"/>
          <w:u w:val="single" w:color="1155CC"/>
        </w:rPr>
        <w:t>​</w:t>
      </w:r>
      <w:r>
        <w:rPr>
          <w:sz w:val="24"/>
        </w:rPr>
        <w:t xml:space="preserve"> name</w:t>
      </w:r>
      <w:proofErr w:type="gramEnd"/>
      <w:r>
        <w:rPr>
          <w:sz w:val="24"/>
        </w:rPr>
        <w:t xml:space="preserve">, agency, and position. </w:t>
      </w:r>
      <w:r>
        <w:rPr>
          <w:sz w:val="22"/>
        </w:rPr>
        <w:t xml:space="preserve"> </w:t>
      </w:r>
    </w:p>
    <w:p w:rsidR="00236EE6" w:rsidRDefault="00671A3C">
      <w:pPr>
        <w:pStyle w:val="Heading1"/>
        <w:spacing w:after="0"/>
        <w:ind w:left="-5"/>
      </w:pPr>
      <w:r>
        <w:t xml:space="preserve">Target Audience </w:t>
      </w:r>
    </w:p>
    <w:p w:rsidR="00671A3C" w:rsidRDefault="00671A3C" w:rsidP="00671A3C">
      <w:pPr>
        <w:rPr>
          <w:rFonts w:eastAsiaTheme="minorHAnsi" w:cs="Times New Roman"/>
          <w:color w:val="auto"/>
        </w:rPr>
      </w:pPr>
      <w:r>
        <w:t>T</w:t>
      </w:r>
      <w:r>
        <w:t>his is only for FRC staff that have already participated in a formal training conducted by Families in Schools in the past 3 years.</w:t>
      </w:r>
    </w:p>
    <w:p w:rsidR="00236EE6" w:rsidRDefault="00236EE6">
      <w:pPr>
        <w:spacing w:after="157" w:line="259" w:lineRule="auto"/>
        <w:ind w:left="0" w:firstLine="0"/>
      </w:pPr>
    </w:p>
    <w:p w:rsidR="00236EE6" w:rsidRDefault="00671A3C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236EE6" w:rsidRDefault="00671A3C">
      <w:pPr>
        <w:pStyle w:val="Heading1"/>
        <w:ind w:left="-5"/>
      </w:pPr>
      <w:r>
        <w:t xml:space="preserve">Dates and Times </w:t>
      </w:r>
    </w:p>
    <w:p w:rsidR="00236EE6" w:rsidRDefault="00671A3C">
      <w:pPr>
        <w:spacing w:after="123" w:line="270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9258300</wp:posOffset>
            </wp:positionV>
            <wp:extent cx="781050" cy="781050"/>
            <wp:effectExtent l="0" t="0" r="0" b="0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Monday - Wednesday </w:t>
      </w:r>
    </w:p>
    <w:p w:rsidR="00236EE6" w:rsidRDefault="00671A3C">
      <w:pPr>
        <w:spacing w:after="123" w:line="270" w:lineRule="auto"/>
        <w:ind w:left="-5"/>
      </w:pPr>
      <w:r>
        <w:rPr>
          <w:sz w:val="24"/>
        </w:rPr>
        <w:t>April 5</w:t>
      </w:r>
      <w:r>
        <w:rPr>
          <w:sz w:val="24"/>
        </w:rPr>
        <w:t>, 2018</w:t>
      </w:r>
      <w:r>
        <w:rPr>
          <w:sz w:val="24"/>
        </w:rPr>
        <w:t xml:space="preserve"> </w:t>
      </w:r>
    </w:p>
    <w:p w:rsidR="00236EE6" w:rsidRDefault="00671A3C">
      <w:pPr>
        <w:spacing w:after="93" w:line="270" w:lineRule="auto"/>
        <w:ind w:left="-5"/>
      </w:pPr>
      <w:r>
        <w:rPr>
          <w:sz w:val="24"/>
        </w:rPr>
        <w:t xml:space="preserve">9:00 a.m. - 4:00 p.m. </w:t>
      </w:r>
    </w:p>
    <w:p w:rsidR="00236EE6" w:rsidRDefault="00671A3C">
      <w:pPr>
        <w:spacing w:after="591" w:line="259" w:lineRule="auto"/>
        <w:ind w:left="0" w:firstLine="0"/>
      </w:pPr>
      <w:r>
        <w:rPr>
          <w:i/>
        </w:rPr>
        <w:t xml:space="preserve">Registration begins at 8:30 a.m. </w:t>
      </w:r>
    </w:p>
    <w:p w:rsidR="00236EE6" w:rsidRDefault="00671A3C">
      <w:pPr>
        <w:pStyle w:val="Heading1"/>
        <w:ind w:left="-5"/>
      </w:pPr>
      <w:r>
        <w:t xml:space="preserve">Location </w:t>
      </w:r>
    </w:p>
    <w:p w:rsidR="00236EE6" w:rsidRDefault="00671A3C">
      <w:pPr>
        <w:spacing w:after="123" w:line="270" w:lineRule="auto"/>
        <w:ind w:left="-5"/>
      </w:pPr>
      <w:r>
        <w:rPr>
          <w:sz w:val="24"/>
        </w:rPr>
        <w:t xml:space="preserve">FIRST 5 Santa Clara County </w:t>
      </w:r>
    </w:p>
    <w:p w:rsidR="00236EE6" w:rsidRDefault="00671A3C">
      <w:pPr>
        <w:spacing w:after="123" w:line="270" w:lineRule="auto"/>
        <w:ind w:left="-5"/>
      </w:pPr>
      <w:r>
        <w:rPr>
          <w:sz w:val="24"/>
        </w:rPr>
        <w:t xml:space="preserve">4000 Moorpark Ave. </w:t>
      </w:r>
    </w:p>
    <w:p w:rsidR="00236EE6" w:rsidRDefault="00671A3C">
      <w:pPr>
        <w:spacing w:after="123" w:line="270" w:lineRule="auto"/>
        <w:ind w:left="-5"/>
      </w:pPr>
      <w:r>
        <w:rPr>
          <w:sz w:val="24"/>
        </w:rPr>
        <w:t xml:space="preserve">Community Room, Suite 100 </w:t>
      </w:r>
    </w:p>
    <w:p w:rsidR="00236EE6" w:rsidRDefault="00671A3C">
      <w:pPr>
        <w:spacing w:after="558" w:line="270" w:lineRule="auto"/>
        <w:ind w:left="-5"/>
      </w:pPr>
      <w:r>
        <w:rPr>
          <w:sz w:val="24"/>
        </w:rPr>
        <w:t xml:space="preserve">San Jose, CA 95117 </w:t>
      </w:r>
    </w:p>
    <w:p w:rsidR="00236EE6" w:rsidRDefault="00671A3C">
      <w:pPr>
        <w:pStyle w:val="Heading1"/>
        <w:spacing w:after="58"/>
        <w:ind w:left="-5"/>
      </w:pPr>
      <w:r>
        <w:t xml:space="preserve">Description </w:t>
      </w:r>
    </w:p>
    <w:p w:rsidR="00236EE6" w:rsidRDefault="00671A3C">
      <w:pPr>
        <w:spacing w:after="122"/>
        <w:ind w:left="-5"/>
      </w:pPr>
      <w:r>
        <w:t>Through the three-day training, participants will learn about the unique featur</w:t>
      </w:r>
      <w:r>
        <w:t xml:space="preserve">es of the </w:t>
      </w:r>
      <w:proofErr w:type="spellStart"/>
      <w:r>
        <w:t>Abriendo</w:t>
      </w:r>
      <w:proofErr w:type="spellEnd"/>
      <w:r>
        <w:t xml:space="preserve"> </w:t>
      </w:r>
      <w:proofErr w:type="spellStart"/>
      <w:r>
        <w:t>Puertas</w:t>
      </w:r>
      <w:proofErr w:type="spellEnd"/>
      <w:r>
        <w:t xml:space="preserve">/Opening Doors curriculum, including: </w:t>
      </w:r>
    </w:p>
    <w:p w:rsidR="00236EE6" w:rsidRDefault="00671A3C">
      <w:pPr>
        <w:numPr>
          <w:ilvl w:val="0"/>
          <w:numId w:val="1"/>
        </w:numPr>
        <w:ind w:hanging="360"/>
      </w:pPr>
      <w:r>
        <w:t xml:space="preserve">Overview of the 10 sessions, which cover </w:t>
      </w:r>
      <w:proofErr w:type="gramStart"/>
      <w:r>
        <w:t>the</w:t>
      </w:r>
      <w:proofErr w:type="gramEnd"/>
      <w:r>
        <w:t xml:space="preserve"> important aspects of child and family well-being: good health, social and emotional well-being, school readiness, </w:t>
      </w:r>
      <w:r>
        <w:t xml:space="preserve">and   the economic well-being of the family. </w:t>
      </w:r>
    </w:p>
    <w:p w:rsidR="00236EE6" w:rsidRDefault="00671A3C" w:rsidP="00671A3C">
      <w:pPr>
        <w:numPr>
          <w:ilvl w:val="0"/>
          <w:numId w:val="1"/>
        </w:numPr>
        <w:ind w:hanging="360"/>
        <w:sectPr w:rsidR="00236EE6">
          <w:pgSz w:w="12240" w:h="15840"/>
          <w:pgMar w:top="1440" w:right="1496" w:bottom="1440" w:left="1440" w:header="720" w:footer="720" w:gutter="0"/>
          <w:cols w:num="2" w:space="689"/>
        </w:sectPr>
      </w:pPr>
      <w:r>
        <w:t xml:space="preserve">An understanding of the cultural and linguistic relevance of the </w:t>
      </w:r>
      <w:proofErr w:type="spellStart"/>
      <w:r>
        <w:t>Abriendo</w:t>
      </w:r>
      <w:proofErr w:type="spellEnd"/>
      <w:r>
        <w:t xml:space="preserve"> </w:t>
      </w:r>
      <w:proofErr w:type="spellStart"/>
      <w:r>
        <w:t>Puertas</w:t>
      </w:r>
      <w:proofErr w:type="spellEnd"/>
      <w:r>
        <w:t xml:space="preserve"> curriculum, including its use of "</w:t>
      </w:r>
      <w:proofErr w:type="spellStart"/>
      <w:r>
        <w:t>dichos</w:t>
      </w:r>
      <w:proofErr w:type="spellEnd"/>
      <w:r>
        <w:t xml:space="preserve">" or popular sayings, activities such as the </w:t>
      </w:r>
      <w:proofErr w:type="spellStart"/>
      <w:r>
        <w:t>Lotería</w:t>
      </w:r>
      <w:proofErr w:type="spellEnd"/>
      <w:r>
        <w:t xml:space="preserve"> game and how to create a safe envir</w:t>
      </w:r>
      <w:r>
        <w:t>onment for parent  reflection.</w:t>
      </w:r>
      <w:bookmarkStart w:id="0" w:name="_GoBack"/>
      <w:bookmarkEnd w:id="0"/>
    </w:p>
    <w:p w:rsidR="00236EE6" w:rsidRDefault="00671A3C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236EE6" w:rsidRDefault="00671A3C">
      <w:pPr>
        <w:numPr>
          <w:ilvl w:val="0"/>
          <w:numId w:val="1"/>
        </w:numPr>
        <w:spacing w:after="121"/>
        <w:ind w:hanging="360"/>
      </w:pPr>
      <w:r>
        <w:t xml:space="preserve">Popular education techniques and ideas for parent outreach, and ways to engage local partners.  </w:t>
      </w:r>
    </w:p>
    <w:p w:rsidR="00236EE6" w:rsidRDefault="00671A3C">
      <w:pPr>
        <w:spacing w:after="126" w:line="259" w:lineRule="auto"/>
        <w:ind w:left="720" w:firstLine="0"/>
      </w:pPr>
      <w:r>
        <w:t xml:space="preserve">  </w:t>
      </w:r>
    </w:p>
    <w:p w:rsidR="00236EE6" w:rsidRDefault="00671A3C">
      <w:pPr>
        <w:spacing w:after="0" w:line="259" w:lineRule="auto"/>
        <w:ind w:left="0" w:firstLine="0"/>
      </w:pPr>
      <w:r>
        <w:t xml:space="preserve"> </w:t>
      </w:r>
    </w:p>
    <w:p w:rsidR="00236EE6" w:rsidRDefault="00236EE6">
      <w:pPr>
        <w:sectPr w:rsidR="00236EE6">
          <w:type w:val="continuous"/>
          <w:pgSz w:w="12240" w:h="15840"/>
          <w:pgMar w:top="1440" w:right="1556" w:bottom="577" w:left="6480" w:header="720" w:footer="720" w:gutter="0"/>
          <w:cols w:space="720"/>
        </w:sectPr>
      </w:pPr>
    </w:p>
    <w:p w:rsidR="00236EE6" w:rsidRDefault="00671A3C">
      <w:pPr>
        <w:spacing w:after="0" w:line="259" w:lineRule="auto"/>
        <w:ind w:left="0" w:firstLine="0"/>
      </w:pPr>
      <w:r>
        <w:rPr>
          <w:sz w:val="18"/>
        </w:rPr>
        <w:t xml:space="preserve">FIRST 5 Santa Clara County </w:t>
      </w:r>
      <w:r>
        <w:rPr>
          <w:sz w:val="18"/>
        </w:rPr>
        <w:t>⠂</w:t>
      </w:r>
      <w:r>
        <w:rPr>
          <w:sz w:val="18"/>
        </w:rPr>
        <w:t xml:space="preserve">4000 Moorpark Avenue, Suite 200 </w:t>
      </w:r>
      <w:r>
        <w:rPr>
          <w:sz w:val="18"/>
        </w:rPr>
        <w:t>⠂</w:t>
      </w:r>
      <w:r>
        <w:rPr>
          <w:sz w:val="18"/>
        </w:rPr>
        <w:t xml:space="preserve">San Jose, CA 95117 </w:t>
      </w:r>
      <w:r>
        <w:rPr>
          <w:sz w:val="18"/>
        </w:rPr>
        <w:t>⠂</w:t>
      </w:r>
      <w:r>
        <w:rPr>
          <w:sz w:val="18"/>
        </w:rPr>
        <w:t>www.first5kids.org</w:t>
      </w:r>
      <w:r>
        <w:rPr>
          <w:sz w:val="22"/>
        </w:rPr>
        <w:t xml:space="preserve"> </w:t>
      </w:r>
    </w:p>
    <w:sectPr w:rsidR="00236EE6">
      <w:type w:val="continuous"/>
      <w:pgSz w:w="12240" w:h="15840"/>
      <w:pgMar w:top="1440" w:right="1749" w:bottom="577" w:left="2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A3519"/>
    <w:multiLevelType w:val="hybridMultilevel"/>
    <w:tmpl w:val="8E467C18"/>
    <w:lvl w:ilvl="0" w:tplc="0BC62D5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1084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C4E88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3804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2AF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A6A08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1E3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8AD31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2863B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6"/>
    <w:rsid w:val="00236EE6"/>
    <w:rsid w:val="00671A3C"/>
    <w:rsid w:val="00C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01D46-DF39-4527-9A9F-FEE1CC58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10" w:hanging="10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8"/>
      <w:ind w:left="10" w:hanging="10"/>
      <w:outlineLvl w:val="0"/>
    </w:pPr>
    <w:rPr>
      <w:rFonts w:ascii="Calibri" w:eastAsia="Calibri" w:hAnsi="Calibri" w:cs="Calibri"/>
      <w:b/>
      <w:color w:val="F75D5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75D5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Kids Santa CLara COunty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Nevarez</dc:creator>
  <cp:keywords/>
  <cp:lastModifiedBy>Martha Nevarez</cp:lastModifiedBy>
  <cp:revision>2</cp:revision>
  <dcterms:created xsi:type="dcterms:W3CDTF">2018-03-16T22:37:00Z</dcterms:created>
  <dcterms:modified xsi:type="dcterms:W3CDTF">2018-03-16T22:37:00Z</dcterms:modified>
</cp:coreProperties>
</file>